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2" w:rsidRPr="00475D2A" w:rsidRDefault="00305B82" w:rsidP="00806FA9">
      <w:pPr>
        <w:jc w:val="center"/>
        <w:rPr>
          <w:caps/>
          <w:color w:val="000000" w:themeColor="text1"/>
          <w:shd w:val="clear" w:color="auto" w:fill="FFFFFF"/>
        </w:rPr>
      </w:pPr>
      <w:r w:rsidRPr="00475D2A">
        <w:rPr>
          <w:caps/>
          <w:color w:val="000000" w:themeColor="text1"/>
          <w:shd w:val="clear" w:color="auto" w:fill="FFFFFF"/>
        </w:rPr>
        <w:t>-1-</w:t>
      </w:r>
    </w:p>
    <w:tbl>
      <w:tblPr>
        <w:tblW w:w="0" w:type="auto"/>
        <w:tblInd w:w="-106" w:type="dxa"/>
        <w:tblLook w:val="01E0"/>
      </w:tblPr>
      <w:tblGrid>
        <w:gridCol w:w="4927"/>
        <w:gridCol w:w="867"/>
        <w:gridCol w:w="4060"/>
      </w:tblGrid>
      <w:tr w:rsidR="00305B82" w:rsidRPr="00475D2A" w:rsidTr="00B44617">
        <w:tc>
          <w:tcPr>
            <w:tcW w:w="9854" w:type="dxa"/>
            <w:gridSpan w:val="3"/>
          </w:tcPr>
          <w:p w:rsidR="00305B82" w:rsidRPr="00475D2A" w:rsidRDefault="00305B82" w:rsidP="00B44617">
            <w:pPr>
              <w:jc w:val="center"/>
              <w:rPr>
                <w:rStyle w:val="apple-converted-space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5D2A">
              <w:rPr>
                <w:caps/>
                <w:color w:val="000000" w:themeColor="text1"/>
                <w:shd w:val="clear" w:color="auto" w:fill="FFFFFF"/>
              </w:rPr>
              <w:t>ДОГОВОР №</w:t>
            </w:r>
            <w:r w:rsidRPr="00475D2A">
              <w:rPr>
                <w:rStyle w:val="apple-converted-space"/>
                <w:caps/>
                <w:color w:val="000000" w:themeColor="text1"/>
                <w:sz w:val="22"/>
                <w:szCs w:val="22"/>
                <w:shd w:val="clear" w:color="auto" w:fill="FFFFFF"/>
              </w:rPr>
              <w:t> ____</w:t>
            </w:r>
          </w:p>
          <w:p w:rsidR="00305B82" w:rsidRPr="00475D2A" w:rsidRDefault="00305B82" w:rsidP="00B44617">
            <w:pPr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  <w:shd w:val="clear" w:color="auto" w:fill="FFFFFF"/>
              </w:rPr>
              <w:t>на оказание услуг связи для целей кабельного вещания.</w:t>
            </w:r>
            <w:r w:rsidRPr="00475D2A">
              <w:rPr>
                <w:caps/>
                <w:color w:val="000000" w:themeColor="text1"/>
                <w:shd w:val="clear" w:color="auto" w:fill="FFFFFF"/>
              </w:rPr>
              <w:t xml:space="preserve"> </w:t>
            </w:r>
          </w:p>
          <w:p w:rsidR="00305B82" w:rsidRPr="00475D2A" w:rsidRDefault="00305B82" w:rsidP="00B44617">
            <w:pPr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г. Александров                                                                                                                        « 01 »  декабря 2015 г.</w:t>
            </w:r>
          </w:p>
        </w:tc>
      </w:tr>
      <w:tr w:rsidR="00305B82" w:rsidRPr="00475D2A" w:rsidTr="00B44617">
        <w:tc>
          <w:tcPr>
            <w:tcW w:w="9854" w:type="dxa"/>
            <w:gridSpan w:val="3"/>
          </w:tcPr>
          <w:p w:rsidR="00305B82" w:rsidRPr="00475D2A" w:rsidRDefault="00305B82" w:rsidP="00B44617">
            <w:pPr>
              <w:jc w:val="center"/>
              <w:rPr>
                <w:caps/>
                <w:color w:val="000000" w:themeColor="text1"/>
                <w:shd w:val="clear" w:color="auto" w:fill="FFFFFF"/>
              </w:rPr>
            </w:pPr>
          </w:p>
        </w:tc>
      </w:tr>
      <w:tr w:rsidR="00305B82" w:rsidRPr="00475D2A" w:rsidTr="00B44617">
        <w:tc>
          <w:tcPr>
            <w:tcW w:w="5794" w:type="dxa"/>
            <w:gridSpan w:val="2"/>
          </w:tcPr>
          <w:p w:rsidR="00305B82" w:rsidRPr="00475D2A" w:rsidRDefault="00305B82" w:rsidP="00B44617">
            <w:pPr>
              <w:jc w:val="right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_________________________________</w:t>
            </w:r>
          </w:p>
        </w:tc>
        <w:tc>
          <w:tcPr>
            <w:tcW w:w="4060" w:type="dxa"/>
          </w:tcPr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именуемы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й(</w:t>
            </w:r>
            <w:proofErr w:type="spellStart"/>
            <w:proofErr w:type="gramEnd"/>
            <w:r w:rsidRPr="00475D2A">
              <w:rPr>
                <w:b w:val="0"/>
                <w:bCs w:val="0"/>
                <w:color w:val="000000" w:themeColor="text1"/>
              </w:rPr>
              <w:t>ая</w:t>
            </w:r>
            <w:proofErr w:type="spellEnd"/>
            <w:r w:rsidRPr="00475D2A">
              <w:rPr>
                <w:b w:val="0"/>
                <w:bCs w:val="0"/>
                <w:color w:val="000000" w:themeColor="text1"/>
              </w:rPr>
              <w:t xml:space="preserve">) в дальнейшем «Абонент», </w:t>
            </w:r>
          </w:p>
        </w:tc>
      </w:tr>
      <w:tr w:rsidR="00305B82" w:rsidRPr="00475D2A" w:rsidTr="00B44617">
        <w:tc>
          <w:tcPr>
            <w:tcW w:w="9854" w:type="dxa"/>
            <w:gridSpan w:val="3"/>
          </w:tcPr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и Общество с ограниченной ответственностью «Александровская городская локальная сеть», (сокращенное наименование ООО «ГАЛС»), созданное и действующее по законам Российской Федерации, имеющее лицензию Федеральной службы по надзору в сфере связи, информационных технологий и массовых коммуникаций на предоставление «Услуг связи для целей кабельного вещания», №134567 от 07.08.2015г. действует  до 07.08.2020г., именуемое в дальнейшем «Оператор», в лице Генерального директора Кривоноса Ю.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>З., действующего на основании Устава</w:t>
            </w:r>
            <w:r w:rsidRPr="00475D2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Pr="00475D2A">
              <w:rPr>
                <w:b w:val="0"/>
                <w:bCs w:val="0"/>
                <w:color w:val="000000" w:themeColor="text1"/>
              </w:rPr>
              <w:t>при совместном наименовании Стороны, заключили настоящий договор о нижеследующем.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1.Предмет договора.</w:t>
            </w: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rStyle w:val="af"/>
                <w:color w:val="000000" w:themeColor="text1"/>
              </w:rPr>
              <w:t xml:space="preserve">   </w:t>
            </w:r>
            <w:r w:rsidRPr="00475D2A">
              <w:rPr>
                <w:rStyle w:val="af"/>
                <w:color w:val="000000" w:themeColor="text1"/>
                <w:sz w:val="22"/>
                <w:szCs w:val="22"/>
              </w:rPr>
              <w:t xml:space="preserve">1.1.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Настоящий Договор, наряду с Правилами оказания услуг связи для целей телевизионного вещания и (или) радиовещания, утвержденными постановлением Правительства РФ от 22.12.2006 г. № 785, Правилами оказания услуг «Оператора» определяет порядок взаимоотношений Сторон при оказании «Оператором» услуг связи «Абоненту». Термины, использованные в настоящем договоре, определены Правилами оказания услуг «Оператора» и </w:t>
            </w:r>
            <w:proofErr w:type="gramStart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понимаются</w:t>
            </w:r>
            <w:proofErr w:type="gramEnd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таким образом, как они описаны в Правилах.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1.2. «Абонент» поручает, а «Оператор» принимает на себя обязательства по выполнению следующих работ и услуг: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- предоставление «Абоненту» доступа  к СКТ;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- доставка сигнала </w:t>
            </w:r>
            <w:proofErr w:type="spellStart"/>
            <w:r w:rsidRPr="00475D2A">
              <w:rPr>
                <w:b w:val="0"/>
                <w:bCs w:val="0"/>
                <w:color w:val="000000" w:themeColor="text1"/>
              </w:rPr>
              <w:t>телерадиоканалов</w:t>
            </w:r>
            <w:proofErr w:type="spellEnd"/>
            <w:r w:rsidRPr="00475D2A">
              <w:rPr>
                <w:b w:val="0"/>
                <w:bCs w:val="0"/>
                <w:color w:val="000000" w:themeColor="text1"/>
              </w:rPr>
              <w:t xml:space="preserve"> до Пользовательского (оконечного) оборудования Абонента;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- предоставление в постоянное пользование Абонентской линии.</w:t>
            </w:r>
          </w:p>
          <w:p w:rsidR="00305B82" w:rsidRPr="00475D2A" w:rsidRDefault="00305B82" w:rsidP="00B44617">
            <w:pPr>
              <w:jc w:val="both"/>
              <w:rPr>
                <w:rStyle w:val="af"/>
                <w:color w:val="000000" w:themeColor="text1"/>
              </w:rPr>
            </w:pPr>
            <w:r w:rsidRPr="00475D2A">
              <w:rPr>
                <w:rStyle w:val="af"/>
                <w:color w:val="000000" w:themeColor="text1"/>
              </w:rPr>
              <w:t xml:space="preserve">   1.3. Услуга предоставляется при присоединении к сети «Оператора» одного Абонентского отвода от одной Абонентской распределительной системы для одного «Абонента» по адресу:</w:t>
            </w:r>
          </w:p>
          <w:p w:rsidR="00305B82" w:rsidRPr="00475D2A" w:rsidRDefault="00305B82" w:rsidP="00B44617">
            <w:pPr>
              <w:jc w:val="both"/>
              <w:rPr>
                <w:rStyle w:val="af"/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rStyle w:val="af"/>
                <w:color w:val="000000" w:themeColor="text1"/>
              </w:rPr>
            </w:pPr>
            <w:r w:rsidRPr="00475D2A">
              <w:rPr>
                <w:rStyle w:val="af"/>
                <w:color w:val="000000" w:themeColor="text1"/>
              </w:rPr>
              <w:t xml:space="preserve">г. Александров ул. ___________ дом ___  корп. __ кв. __    </w:t>
            </w:r>
            <w:r w:rsidRPr="00475D2A">
              <w:rPr>
                <w:rStyle w:val="af"/>
                <w:b/>
                <w:bCs/>
                <w:color w:val="000000" w:themeColor="text1"/>
                <w:sz w:val="24"/>
                <w:szCs w:val="24"/>
                <w:u w:val="single"/>
              </w:rPr>
              <w:t>Лицевой счет  00000</w:t>
            </w:r>
          </w:p>
          <w:p w:rsidR="00305B82" w:rsidRPr="00475D2A" w:rsidRDefault="00305B82" w:rsidP="00B44617">
            <w:pPr>
              <w:jc w:val="both"/>
              <w:rPr>
                <w:rStyle w:val="af"/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1.4. Услуга «Оператором» предполагается непрерывной, за исключением случаев указанных в Разделе 6 данного Договора.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</w:p>
        </w:tc>
      </w:tr>
      <w:tr w:rsidR="00305B82" w:rsidRPr="00475D2A" w:rsidTr="00B44617">
        <w:tc>
          <w:tcPr>
            <w:tcW w:w="9854" w:type="dxa"/>
            <w:gridSpan w:val="3"/>
          </w:tcPr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3. Цена услуг и порядок расчетов.</w:t>
            </w: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</w:t>
            </w:r>
            <w:r w:rsidRPr="00475D2A">
              <w:rPr>
                <w:b w:val="0"/>
                <w:bCs w:val="0"/>
                <w:color w:val="000000" w:themeColor="text1"/>
              </w:rPr>
              <w:t>3.1. Все расчеты за услуги и выполняемые в связи с этим работы исчисляются согласно действующему тарифу «Оператора», на момент заключения настоящего Договора составляющего 100,00 р. (сто рублей 00 копеек) без НДС, за одну Абонентскую линию.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3.2. Расчет «Абонентом» за Услуги производится за каждую Абонентскую линию по тарифу, установленному «Оператором». О наличии нескольких Абонентских линий «Абонент» обязан уведомить «Оператора». Сумма оплаты Услуг «Оператора» (сумма абонентской платы) рассчитывается исходя из количества Абонентских линий, выведенных из жилого помещения «Абонента» и подключенных к средствам связи СКТ «Оператора».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3.3. Оплата Услуг производится ежемесячно не позднее 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10 (десятого)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числа месяца, следующего за расчетным месяцем (месяца, в котором оказывались Услуги) наличными деньгами в кассу «Оператора» или через </w:t>
            </w:r>
            <w:r w:rsidRPr="00475D2A">
              <w:rPr>
                <w:rStyle w:val="apple-converted-space"/>
                <w:rFonts w:ascii="Tahoma" w:hAnsi="Tahoma" w:cs="Tahoma"/>
                <w:b w:val="0"/>
                <w:bCs w:val="0"/>
                <w:color w:val="000000" w:themeColor="text1"/>
                <w:sz w:val="13"/>
                <w:szCs w:val="13"/>
                <w:shd w:val="clear" w:color="auto" w:fill="FFFFFF"/>
              </w:rPr>
              <w:t> 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иные платежные системы, используемые «Оператором», по реквизитам, указанным в Договоре. Все адреса и способы оплаты указаны в </w:t>
            </w:r>
            <w:r w:rsidRPr="00475D2A">
              <w:rPr>
                <w:b w:val="0"/>
                <w:bCs w:val="0"/>
                <w:color w:val="000000" w:themeColor="text1"/>
              </w:rPr>
              <w:t>Правилах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оказания услуг «Оператора», 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на официальном </w:t>
            </w:r>
            <w:r w:rsidRPr="00475D2A">
              <w:rPr>
                <w:b w:val="0"/>
                <w:bCs w:val="0"/>
                <w:color w:val="000000" w:themeColor="text1"/>
                <w:lang w:val="en-US"/>
              </w:rPr>
              <w:t>www</w:t>
            </w:r>
            <w:r w:rsidRPr="00475D2A">
              <w:rPr>
                <w:b w:val="0"/>
                <w:bCs w:val="0"/>
                <w:color w:val="000000" w:themeColor="text1"/>
              </w:rPr>
              <w:t>-сервере «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Оператора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» </w:t>
            </w:r>
            <w:hyperlink r:id="rId7" w:history="1"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www</w:t>
              </w:r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</w:rPr>
                <w:t>.</w:t>
              </w:r>
              <w:proofErr w:type="spellStart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galsnet</w:t>
              </w:r>
              <w:proofErr w:type="spellEnd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</w:rPr>
                <w:t>.</w:t>
              </w:r>
              <w:proofErr w:type="spellStart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475D2A">
              <w:rPr>
                <w:b w:val="0"/>
                <w:bCs w:val="0"/>
                <w:color w:val="000000" w:themeColor="text1"/>
              </w:rPr>
              <w:t xml:space="preserve">, в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местах работы с «Абонентом»</w:t>
            </w:r>
            <w:r w:rsidRPr="00475D2A">
              <w:rPr>
                <w:b w:val="0"/>
                <w:bCs w:val="0"/>
                <w:color w:val="000000" w:themeColor="text1"/>
              </w:rPr>
              <w:t>, включая помещение кассы.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3.4. «Оператор» вправе изменять цену не чаще одного раза в год.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Изменение размера тарифа утверждается Приказом Генерального директора «Оператора». 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Извещение «Абонента» об изменении цен на услуги производится путем публикации нового тарифа на официальном </w:t>
            </w:r>
            <w:r w:rsidRPr="00475D2A">
              <w:rPr>
                <w:b w:val="0"/>
                <w:bCs w:val="0"/>
                <w:color w:val="000000" w:themeColor="text1"/>
                <w:lang w:val="en-US"/>
              </w:rPr>
              <w:t>www</w:t>
            </w:r>
            <w:r w:rsidRPr="00475D2A">
              <w:rPr>
                <w:b w:val="0"/>
                <w:bCs w:val="0"/>
                <w:color w:val="000000" w:themeColor="text1"/>
              </w:rPr>
              <w:t>-сервере «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Оператора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» </w:t>
            </w:r>
            <w:hyperlink r:id="rId8" w:history="1"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www</w:t>
              </w:r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</w:rPr>
                <w:t>.</w:t>
              </w:r>
              <w:proofErr w:type="spellStart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galsnet</w:t>
              </w:r>
              <w:proofErr w:type="spellEnd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</w:rPr>
                <w:t>.</w:t>
              </w:r>
              <w:proofErr w:type="spellStart"/>
              <w:r w:rsidRPr="00475D2A">
                <w:rPr>
                  <w:rStyle w:val="a8"/>
                  <w:b w:val="0"/>
                  <w:bCs w:val="0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475D2A">
              <w:rPr>
                <w:b w:val="0"/>
                <w:bCs w:val="0"/>
                <w:color w:val="000000" w:themeColor="text1"/>
              </w:rPr>
              <w:t xml:space="preserve">, в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местах работы с «Абонентом»</w:t>
            </w:r>
            <w:r w:rsidRPr="00475D2A">
              <w:rPr>
                <w:b w:val="0"/>
                <w:bCs w:val="0"/>
                <w:color w:val="000000" w:themeColor="text1"/>
              </w:rPr>
              <w:t>, включая помещение кассы,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средствах массовой информации (СМИ)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. 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Уведомление о предстоящем изменении размера тарифа, переданное СМИ и (или) размещенное в местах работы с абонентами, считается полученным «Абонентом».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Новые тарифы или их измененная редакция вступает в силу для «Абонента» не ранее чем через тридцать календарных дней, с первого числа нового расчетного периода, после его утверждения и опубликования в отношении уже потребляемых услуг, и с момента утверждения и опубликования в отношении вновь заказываемых услуг.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3.5. Оплата может быть произведена авансом за несколько месяцев вперед, но не более чем за один год. При изменении размера тарифа в период авансового платежа, цена по договору остается неизменной до истечения срока, за который она была уплачена.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3.6. Весь учёт потребляемых услуг и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контроль за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 xml:space="preserve"> своевременностью платежей ведется автоматизировано с помощью программных средств, информационной базы и статистических данных «Оператора».</w:t>
            </w:r>
          </w:p>
          <w:p w:rsidR="00305B82" w:rsidRPr="00475D2A" w:rsidRDefault="00305B82" w:rsidP="00B44617">
            <w:pPr>
              <w:shd w:val="clear" w:color="auto" w:fill="auto"/>
              <w:jc w:val="both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3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.7. В случае изменения законодательных и нормативных актов, тарифов и сборов, </w:t>
            </w:r>
            <w:r w:rsidRPr="00475D2A">
              <w:rPr>
                <w:rStyle w:val="22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цен на электроэнергию,</w:t>
            </w:r>
            <w:r w:rsidRPr="00475D2A">
              <w:rPr>
                <w:rStyle w:val="22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75D2A">
              <w:rPr>
                <w:b w:val="0"/>
                <w:bCs w:val="0"/>
                <w:color w:val="000000" w:themeColor="text1"/>
              </w:rPr>
              <w:t>введения иных обязательных платежей в отношении «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Оператора</w:t>
            </w:r>
            <w:r w:rsidRPr="00475D2A">
              <w:rPr>
                <w:b w:val="0"/>
                <w:bCs w:val="0"/>
                <w:color w:val="000000" w:themeColor="text1"/>
              </w:rPr>
              <w:t>», он вправе в безусловном порядке пересмотреть тарифы.</w:t>
            </w:r>
          </w:p>
        </w:tc>
      </w:tr>
      <w:tr w:rsidR="00305B82" w:rsidRPr="00475D2A" w:rsidTr="00B44617">
        <w:tc>
          <w:tcPr>
            <w:tcW w:w="4927" w:type="dxa"/>
          </w:tcPr>
          <w:p w:rsidR="00305B82" w:rsidRPr="00475D2A" w:rsidRDefault="00305B82" w:rsidP="00B44617">
            <w:pPr>
              <w:jc w:val="both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«Оператор»: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</w:rPr>
              <w:t>________________  / Ю.З. Кривонос /</w:t>
            </w:r>
          </w:p>
        </w:tc>
        <w:tc>
          <w:tcPr>
            <w:tcW w:w="4927" w:type="dxa"/>
            <w:gridSpan w:val="2"/>
          </w:tcPr>
          <w:p w:rsidR="00305B82" w:rsidRPr="00475D2A" w:rsidRDefault="00305B82" w:rsidP="00B44617">
            <w:pPr>
              <w:jc w:val="both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«Абонент»: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</w:rPr>
              <w:t>________________/ _______________ /</w:t>
            </w:r>
          </w:p>
        </w:tc>
      </w:tr>
    </w:tbl>
    <w:p w:rsidR="00305B82" w:rsidRPr="00475D2A" w:rsidRDefault="00305B82" w:rsidP="00806FA9">
      <w:pPr>
        <w:jc w:val="center"/>
        <w:rPr>
          <w:caps/>
          <w:color w:val="000000" w:themeColor="text1"/>
          <w:shd w:val="clear" w:color="auto" w:fill="FFFFFF"/>
        </w:rPr>
      </w:pPr>
      <w:r w:rsidRPr="00475D2A">
        <w:rPr>
          <w:caps/>
          <w:color w:val="000000" w:themeColor="text1"/>
          <w:shd w:val="clear" w:color="auto" w:fill="FFFFFF"/>
        </w:rPr>
        <w:br w:type="page"/>
      </w:r>
      <w:r w:rsidRPr="00475D2A">
        <w:rPr>
          <w:caps/>
          <w:color w:val="000000" w:themeColor="text1"/>
          <w:shd w:val="clear" w:color="auto" w:fill="FFFFFF"/>
        </w:rPr>
        <w:lastRenderedPageBreak/>
        <w:t>-2-</w:t>
      </w: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305B82" w:rsidRPr="00475D2A" w:rsidTr="00B44617">
        <w:tc>
          <w:tcPr>
            <w:tcW w:w="9854" w:type="dxa"/>
            <w:gridSpan w:val="2"/>
          </w:tcPr>
          <w:p w:rsidR="00305B82" w:rsidRPr="00475D2A" w:rsidRDefault="00305B82" w:rsidP="00B44617">
            <w:pPr>
              <w:jc w:val="center"/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D2A">
              <w:rPr>
                <w:color w:val="000000" w:themeColor="text1"/>
              </w:rPr>
              <w:t>4. Обязанности и права «Оператора».</w:t>
            </w:r>
            <w:bookmarkStart w:id="0" w:name="bookmark0"/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4.1. «Оператор» обязан: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  <w:shd w:val="clear" w:color="auto" w:fill="FFFFFF"/>
              </w:rPr>
              <w:t>-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обеспечить качественное оказание Услуг «Абоненту» в установленные сроки (за исключением времени, требуемого для проведения профилактических и ремонтных работ) с учетом технических норм и требований, определенных нормативными актами в области связи.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- </w:t>
            </w:r>
            <w:proofErr w:type="gramStart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д</w:t>
            </w:r>
            <w:proofErr w:type="gramEnd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оставлять до Пользовательского (оконечного) оборудования Сигналы телерадиопрограмм, соответствующих технологическим параметрам, установленным действующим законодательством РФ;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создать и обслуживать систему информационно-справочного обслуживания абонентов (Абонентский отдел) в целях предоставления сведений об «Операторе», а также информации, необходимой для заключения и исполнения настоящего Договора.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4.2. «Оператор» имеет право: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  <w:shd w:val="clear" w:color="auto" w:fill="FFFFFF"/>
              </w:rPr>
              <w:t>-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в одностороннем порядке изменять перечень, виды, состав и наименование услуг (пакетов услуг), а также тарифы на оказываемые услуги, порядок и форму оплаты услуг в порядке предусмотренным действующим законодательством и Правилами оказания услуг «Оператора».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  <w:shd w:val="clear" w:color="auto" w:fill="FFFFFF"/>
              </w:rPr>
              <w:t>-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б</w:t>
            </w:r>
            <w:proofErr w:type="gramEnd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ез предварительного предупреждения приостанавливать или прекращать оказание услуг «Абоненту» в полном объеме или частично при нарушении «Абонентом» своих обязательств.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  <w:shd w:val="clear" w:color="auto" w:fill="FFFFFF"/>
              </w:rPr>
              <w:t>-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менять частотное распределение телевизионных каналов СКТ.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:rsidR="00305B82" w:rsidRPr="00475D2A" w:rsidRDefault="00305B82" w:rsidP="00B44617">
            <w:pPr>
              <w:jc w:val="center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</w:rPr>
              <w:t>5. Обязанности и права «Абонента».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5.1.«Абонент» обязуется соблюдать положения настоящего договора и Правил оказания услуг  «Оператора», в том числе: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- своевременно и полностью оплачивать услуги/работы в соответствии с Разделом 3 настоящего Договора;</w:t>
            </w:r>
          </w:p>
          <w:p w:rsidR="00305B82" w:rsidRPr="00475D2A" w:rsidRDefault="00305B82" w:rsidP="00B44617">
            <w:pPr>
              <w:jc w:val="both"/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- беспрепятственно допускать работников «Оператора» к осмотру и ремонту оборудования СКТ и Абонентской распределительной системы;</w:t>
            </w:r>
          </w:p>
          <w:p w:rsidR="00305B82" w:rsidRPr="00475D2A" w:rsidRDefault="00305B82" w:rsidP="00B44617">
            <w:pPr>
              <w:jc w:val="both"/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 xml:space="preserve">- не допускать самовольного подключения </w:t>
            </w:r>
            <w:r w:rsidRPr="00475D2A">
              <w:rPr>
                <w:rStyle w:val="af"/>
                <w:color w:val="000000" w:themeColor="text1"/>
              </w:rPr>
              <w:t xml:space="preserve">Абонентских распределительных систем </w:t>
            </w: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к СКТ;</w:t>
            </w:r>
          </w:p>
          <w:p w:rsidR="00305B82" w:rsidRPr="00475D2A" w:rsidRDefault="00305B82" w:rsidP="00B44617">
            <w:pPr>
              <w:jc w:val="both"/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- информировать «Оператора» в случае ухудшения качества работы и внешних повреждений СКТ;</w:t>
            </w:r>
          </w:p>
          <w:p w:rsidR="00305B82" w:rsidRPr="00475D2A" w:rsidRDefault="00305B82" w:rsidP="00B44617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- заблаговременно уведомлять «Оператора» о смене места жительства, изменении паспортных данных, изменении телефона, сдаче в аренду подключенных помещений и других изменениях.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5.2. «Абонент» имеет право: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отказаться от оплаты Услуг, не предусмотренных Договором и предоставленных ему без его согласия;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-получать достоверную и исчерпывающую информацию об услугах </w:t>
            </w: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«Оператора».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5.3. «Абонент» гарантирует: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-что обладает законными правами на помещение, в котором предоставляется услуга.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  <w:r w:rsidRPr="00475D2A">
              <w:rPr>
                <w:rStyle w:val="1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  <w:bookmarkEnd w:id="0"/>
            <w:r w:rsidRPr="00475D2A">
              <w:rPr>
                <w:b w:val="0"/>
                <w:bCs w:val="0"/>
                <w:color w:val="000000" w:themeColor="text1"/>
              </w:rPr>
              <w:t>Срок</w:t>
            </w:r>
            <w:r w:rsidRPr="00475D2A">
              <w:rPr>
                <w:color w:val="000000" w:themeColor="text1"/>
              </w:rPr>
              <w:t xml:space="preserve"> действия, условия расторжения договора.</w:t>
            </w:r>
          </w:p>
          <w:p w:rsidR="00305B82" w:rsidRPr="00475D2A" w:rsidRDefault="00305B82" w:rsidP="00B44617">
            <w:pPr>
              <w:jc w:val="both"/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6.1. Настоящий Договор вступает в силу с момента подписания на неопределенный срок. 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6.2. «Оператор» и «Абонент» вправе в любое время по соглашению сторон расторгнуть договор при условии оплаты оказанных Услуг на момент расторжения Договора. Расторжение настоящего договора оформляется письменным соглашением сторон.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6.3.  При нарушении «Абонентом» сроков оплаты оказанных услуг связи для целей телерадиовещания,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«Оператор» вправе приостановить оказание услуг связи для целей телерадиовещания до устранения нарушения, уведомив об этом «Абонента». В случае не устранения такого нарушения по истечении 6 (шесть) месяцев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с даты получения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 xml:space="preserve"> «Абонентом» уведомления о намерении приостановить оказание услуг связи для целей телерадиовещания, «Оператор» в одностороннем порядке вправе расторгнуть договор.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6.4.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«Оператор» вправе в одностороннем порядке расторгнуть Договор в случае прекращения оказания соответствующих Услуг, уведомив об этом «Абонента» не позднее, чем за 30 дней до даты прекращения оказания Услуг.</w:t>
            </w: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7. Ответственность сторон.</w:t>
            </w: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7.1.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За неисполнение или ненадлежащее исполнение обязательств по настоящему Договору «Оператор» и «Абонент» несут ответственность, установленную действующим законодательством Российской Федерации, в том числе Правилами оказания услуг связи для целей телевизионного вещания и (или) радиовещания, утвержденными постановлением Правительства РФ от 22.12.2006 г. № 785, и настоящим Договором.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7.2. «Оператор» не несет ответственность </w:t>
            </w:r>
            <w:proofErr w:type="gramStart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за</w:t>
            </w:r>
            <w:proofErr w:type="gramEnd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: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низкое качество телевизионного изображения, вызванное технической неисправностью или некачественной настройкой, а также техническими решениями, заложенными в принципиальной электрической схеме Пользовательского (оконечного) оборудования;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отсутствие заявок от «Абонента», связанных с неполучением Услуг по причинам технического характера;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содержание телепрограмм, распространяемых по СКТ;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срыв трансляции телепрограмм по вине производителя программ, телекомпаний, осуществляющих вещание.</w:t>
            </w:r>
          </w:p>
          <w:p w:rsidR="00305B82" w:rsidRPr="00475D2A" w:rsidRDefault="00305B82" w:rsidP="00B44617">
            <w:pPr>
              <w:shd w:val="clear" w:color="auto" w:fill="auto"/>
              <w:jc w:val="both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перерывы в работе у «Абонента» активного оборудования СКТ, вызванные прекращением подачи электроэнергии на оборудование «Оператора» не по вине «Оператора»;</w:t>
            </w:r>
            <w:r w:rsidRPr="00475D2A">
              <w:rPr>
                <w:cap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05B82" w:rsidRPr="00475D2A" w:rsidTr="00B44617">
        <w:tc>
          <w:tcPr>
            <w:tcW w:w="4927" w:type="dxa"/>
          </w:tcPr>
          <w:p w:rsidR="00305B82" w:rsidRPr="00475D2A" w:rsidRDefault="00305B82" w:rsidP="00B44617">
            <w:pPr>
              <w:jc w:val="both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«Оператор»: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</w:rPr>
              <w:t>________________  / Ю.З. Кривонос /</w:t>
            </w:r>
          </w:p>
        </w:tc>
        <w:tc>
          <w:tcPr>
            <w:tcW w:w="4927" w:type="dxa"/>
          </w:tcPr>
          <w:p w:rsidR="00305B82" w:rsidRPr="00475D2A" w:rsidRDefault="00305B82" w:rsidP="00B44617">
            <w:pPr>
              <w:jc w:val="both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«Абонент»: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  <w:r w:rsidRPr="00475D2A">
              <w:rPr>
                <w:color w:val="000000" w:themeColor="text1"/>
              </w:rPr>
              <w:t>________________/ _______________ /</w:t>
            </w:r>
          </w:p>
        </w:tc>
      </w:tr>
    </w:tbl>
    <w:p w:rsidR="00305B82" w:rsidRPr="00475D2A" w:rsidRDefault="00305B82" w:rsidP="00806FA9">
      <w:pPr>
        <w:jc w:val="center"/>
        <w:rPr>
          <w:caps/>
          <w:color w:val="000000" w:themeColor="text1"/>
          <w:shd w:val="clear" w:color="auto" w:fill="FFFFFF"/>
        </w:rPr>
      </w:pPr>
      <w:r w:rsidRPr="00475D2A">
        <w:rPr>
          <w:caps/>
          <w:color w:val="000000" w:themeColor="text1"/>
          <w:shd w:val="clear" w:color="auto" w:fill="FFFFFF"/>
        </w:rPr>
        <w:br w:type="page"/>
      </w:r>
      <w:r w:rsidRPr="00475D2A">
        <w:rPr>
          <w:caps/>
          <w:color w:val="000000" w:themeColor="text1"/>
          <w:shd w:val="clear" w:color="auto" w:fill="FFFFFF"/>
        </w:rPr>
        <w:lastRenderedPageBreak/>
        <w:t>-3-</w:t>
      </w:r>
    </w:p>
    <w:tbl>
      <w:tblPr>
        <w:tblW w:w="0" w:type="auto"/>
        <w:tblInd w:w="-106" w:type="dxa"/>
        <w:tblLook w:val="01E0"/>
      </w:tblPr>
      <w:tblGrid>
        <w:gridCol w:w="9854"/>
      </w:tblGrid>
      <w:tr w:rsidR="00305B82" w:rsidRPr="00475D2A" w:rsidTr="00B44617">
        <w:tc>
          <w:tcPr>
            <w:tcW w:w="9854" w:type="dxa"/>
          </w:tcPr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bookmarkStart w:id="1" w:name="bookmark1"/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>- перерывы в работе оборудования СКТ, связанные с изменением атмосферных и топографических условий, влияющих на качество Услуг;</w:t>
            </w:r>
          </w:p>
          <w:p w:rsidR="00305B82" w:rsidRPr="00475D2A" w:rsidRDefault="00305B82" w:rsidP="00B44617">
            <w:pPr>
              <w:shd w:val="clear" w:color="auto" w:fill="auto"/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- перерывы ввиду приведения третьими лицами в нерабочее состояние принадлежащего «Оператору» оборудования, сети (линии) СКТ, их хищения;</w:t>
            </w:r>
          </w:p>
          <w:p w:rsidR="00305B82" w:rsidRPr="00475D2A" w:rsidRDefault="00305B82" w:rsidP="00B44617">
            <w:pPr>
              <w:shd w:val="clear" w:color="auto" w:fill="auto"/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- перерывы для проведения, согласно нормативно-технических актов или в связи с производственной необходимостью «Оператора», ремонтных, в т.ч. профилактических работ, в отношении оборудования и линий связи СКТ.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7.3. Споры и разногласия, возникающие между сторонами Договора при его исполнении, разрешаются путем проведения переговоров. Если в процессе переговоров достигнуть разрешения споров не удалось, означенные споры подлежат разрешению в порядке, установленном действующим законодательством Российской Федерации.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7.4.Порядок предъявления и рассмотрения претензий, возникших в связи с исполнением настоящего Договора, определен Правилами оказания услуг связи для целей телевизионного и (или) радиовещания, утвержденными Постановление Правительства Российской Федерации от 22.12.2006 № 785.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8. Прочие условия.</w:t>
            </w:r>
          </w:p>
          <w:p w:rsidR="00305B82" w:rsidRPr="00475D2A" w:rsidRDefault="00305B82" w:rsidP="00B44617">
            <w:pPr>
              <w:jc w:val="center"/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8.1.Стороны договорились, что, в целях определения принадлежности эксплуатационной ответственности сторон, границей ответственности является место соединения Абонентского отвода, принадлежащей  «Абоненту», с Абонентским </w:t>
            </w:r>
            <w:proofErr w:type="spellStart"/>
            <w:r w:rsidRPr="00475D2A">
              <w:rPr>
                <w:b w:val="0"/>
                <w:bCs w:val="0"/>
                <w:color w:val="000000" w:themeColor="text1"/>
              </w:rPr>
              <w:t>ответвителем</w:t>
            </w:r>
            <w:proofErr w:type="spellEnd"/>
            <w:r w:rsidRPr="00475D2A">
              <w:rPr>
                <w:b w:val="0"/>
                <w:bCs w:val="0"/>
                <w:color w:val="000000" w:themeColor="text1"/>
              </w:rPr>
              <w:t xml:space="preserve">, принадлежащим «Оператору», независимо от места его нахождения.    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8.2.</w:t>
            </w: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Техническое обслуживание Абонентской распределительной системы производится на платной основе,  в соответствии с тарифами  установленными «Оператором».</w:t>
            </w:r>
          </w:p>
          <w:p w:rsidR="00305B82" w:rsidRPr="00475D2A" w:rsidRDefault="00305B82" w:rsidP="00B44617">
            <w:pPr>
              <w:jc w:val="both"/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 xml:space="preserve">   8.3. При выполнении 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«Оператором» </w:t>
            </w: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 xml:space="preserve">любых работ по монтажу и ремонту СКТ сотрудники обязаны иметь при себе удостоверения и предъявлять «Абоненту» по первому требованию. В случае отказа сотрудником предъявить удостоверение, «Абонент» обязан известить об этом </w:t>
            </w:r>
            <w:r w:rsidRPr="00475D2A">
              <w:rPr>
                <w:b w:val="0"/>
                <w:bCs w:val="0"/>
                <w:color w:val="000000" w:themeColor="text1"/>
              </w:rPr>
              <w:t xml:space="preserve">«Оператора» </w:t>
            </w:r>
            <w:r w:rsidRPr="00475D2A">
              <w:rPr>
                <w:rStyle w:val="2"/>
                <w:b w:val="0"/>
                <w:bCs w:val="0"/>
                <w:color w:val="000000" w:themeColor="text1"/>
                <w:sz w:val="20"/>
                <w:szCs w:val="20"/>
              </w:rPr>
              <w:t>или вызвать полицию для выяснения личности сотрудника.</w:t>
            </w:r>
          </w:p>
          <w:bookmarkEnd w:id="1"/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  8</w:t>
            </w:r>
            <w:r w:rsidRPr="00475D2A">
              <w:rPr>
                <w:b w:val="0"/>
                <w:bCs w:val="0"/>
                <w:color w:val="000000" w:themeColor="text1"/>
              </w:rPr>
              <w:t>.4. Настоящий Договор составлен в двух экземплярах, по одному для каждой из Сторон,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имеющих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 xml:space="preserve"> одинаковую юридическую силу.</w:t>
            </w:r>
          </w:p>
          <w:p w:rsidR="00305B82" w:rsidRPr="00475D2A" w:rsidRDefault="00305B82" w:rsidP="00B44617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   8.5. </w:t>
            </w:r>
            <w:r w:rsidRPr="00475D2A">
              <w:rPr>
                <w:rStyle w:val="ac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 xml:space="preserve">С правилами оказания услуг «Оператора» и тарифами на услуги </w:t>
            </w:r>
            <w:proofErr w:type="gramStart"/>
            <w:r w:rsidRPr="00475D2A">
              <w:rPr>
                <w:rStyle w:val="ac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>ознакомлен</w:t>
            </w:r>
            <w:proofErr w:type="gramEnd"/>
            <w:r w:rsidRPr="00475D2A">
              <w:rPr>
                <w:rStyle w:val="ac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 xml:space="preserve">, согласен. </w:t>
            </w:r>
          </w:p>
          <w:p w:rsidR="00305B82" w:rsidRPr="00475D2A" w:rsidRDefault="00305B82" w:rsidP="00B44617">
            <w:pPr>
              <w:shd w:val="clear" w:color="auto" w:fill="auto"/>
              <w:jc w:val="center"/>
              <w:rPr>
                <w:caps/>
                <w:color w:val="000000" w:themeColor="text1"/>
                <w:shd w:val="clear" w:color="auto" w:fill="FFFFFF"/>
              </w:rPr>
            </w:pPr>
          </w:p>
        </w:tc>
      </w:tr>
    </w:tbl>
    <w:p w:rsidR="00305B82" w:rsidRPr="00475D2A" w:rsidRDefault="00305B82" w:rsidP="00806FA9">
      <w:pPr>
        <w:jc w:val="center"/>
        <w:rPr>
          <w:caps/>
          <w:color w:val="000000" w:themeColor="text1"/>
          <w:shd w:val="clear" w:color="auto" w:fill="FFFFFF"/>
        </w:rPr>
      </w:pPr>
    </w:p>
    <w:p w:rsidR="00305B82" w:rsidRPr="00475D2A" w:rsidRDefault="00305B82" w:rsidP="00806FA9">
      <w:pPr>
        <w:jc w:val="center"/>
        <w:rPr>
          <w:color w:val="000000" w:themeColor="text1"/>
        </w:rPr>
      </w:pPr>
      <w:r w:rsidRPr="00475D2A">
        <w:rPr>
          <w:color w:val="000000" w:themeColor="text1"/>
        </w:rPr>
        <w:t>8. Реквизиты и подписи сторон.</w:t>
      </w:r>
    </w:p>
    <w:p w:rsidR="00305B82" w:rsidRPr="00475D2A" w:rsidRDefault="00305B82" w:rsidP="00806FA9">
      <w:pPr>
        <w:rPr>
          <w:b w:val="0"/>
          <w:bCs w:val="0"/>
          <w:color w:val="000000" w:themeColor="text1"/>
        </w:rPr>
      </w:pPr>
    </w:p>
    <w:tbl>
      <w:tblPr>
        <w:tblpPr w:leftFromText="180" w:rightFromText="180" w:vertAnchor="text" w:horzAnchor="margin" w:tblpY="118"/>
        <w:tblW w:w="10026" w:type="dxa"/>
        <w:tblLook w:val="01E0"/>
      </w:tblPr>
      <w:tblGrid>
        <w:gridCol w:w="5013"/>
        <w:gridCol w:w="5013"/>
      </w:tblGrid>
      <w:tr w:rsidR="00305B82" w:rsidRPr="00475D2A" w:rsidTr="00B44617">
        <w:trPr>
          <w:trHeight w:val="536"/>
        </w:trPr>
        <w:tc>
          <w:tcPr>
            <w:tcW w:w="5013" w:type="dxa"/>
          </w:tcPr>
          <w:p w:rsidR="00305B82" w:rsidRPr="00475D2A" w:rsidRDefault="00305B82" w:rsidP="00B44617">
            <w:pPr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 xml:space="preserve">«Оператор»: 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  <w:tc>
          <w:tcPr>
            <w:tcW w:w="5013" w:type="dxa"/>
          </w:tcPr>
          <w:p w:rsidR="00305B82" w:rsidRPr="00475D2A" w:rsidRDefault="00305B82" w:rsidP="00B44617">
            <w:pPr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«Абонент»: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</w:tr>
      <w:tr w:rsidR="00305B82" w:rsidRPr="00475D2A" w:rsidTr="00B44617">
        <w:trPr>
          <w:trHeight w:val="536"/>
        </w:trPr>
        <w:tc>
          <w:tcPr>
            <w:tcW w:w="5013" w:type="dxa"/>
          </w:tcPr>
          <w:p w:rsidR="00305B82" w:rsidRPr="00475D2A" w:rsidRDefault="00305B82" w:rsidP="00B44617">
            <w:pPr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 xml:space="preserve">Общество с ограниченной ответственностью «Александровская городская локальная сеть» 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(ООО «ГАЛС») т. (49244) 9-91-09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  <w:tc>
          <w:tcPr>
            <w:tcW w:w="5013" w:type="dxa"/>
          </w:tcPr>
          <w:p w:rsidR="00305B82" w:rsidRPr="00475D2A" w:rsidRDefault="00305B82" w:rsidP="00B44617">
            <w:pPr>
              <w:rPr>
                <w:color w:val="000000" w:themeColor="text1"/>
              </w:rPr>
            </w:pP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  <w:r w:rsidRPr="00475D2A">
              <w:rPr>
                <w:color w:val="000000" w:themeColor="text1"/>
              </w:rPr>
              <w:t>_______________________________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т. _______________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</w:tr>
      <w:tr w:rsidR="00305B82" w:rsidRPr="00475D2A" w:rsidTr="00B44617">
        <w:trPr>
          <w:trHeight w:val="536"/>
        </w:trPr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601655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Владимирская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 xml:space="preserve"> обл., г. Александров, 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Красный пер., д. 17/1, к. 109 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601650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Владимирская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 xml:space="preserve"> обл., г. Александров,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ул. __________________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</w:tr>
      <w:tr w:rsidR="00305B82" w:rsidRPr="00475D2A" w:rsidTr="00B44617">
        <w:trPr>
          <w:trHeight w:val="536"/>
        </w:trPr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ИНН 3301014980, КПП 330101001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р</w:t>
            </w:r>
            <w:proofErr w:type="spellEnd"/>
            <w:proofErr w:type="gramEnd"/>
            <w:r w:rsidRPr="00475D2A">
              <w:rPr>
                <w:b w:val="0"/>
                <w:bCs w:val="0"/>
                <w:color w:val="000000" w:themeColor="text1"/>
              </w:rPr>
              <w:t>/с 40702810210110100583,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Отделение №8611 г. Владимир,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к/с 30101810000000000602, 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БИК 041708602 </w:t>
            </w: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Паспорт ________________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выдан УВД округа Александров 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Владимирской области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дата выдачи: _________ </w:t>
            </w:r>
            <w:proofErr w:type="gramStart"/>
            <w:r w:rsidRPr="00475D2A">
              <w:rPr>
                <w:b w:val="0"/>
                <w:bCs w:val="0"/>
                <w:color w:val="000000" w:themeColor="text1"/>
              </w:rPr>
              <w:t>г</w:t>
            </w:r>
            <w:proofErr w:type="gramEnd"/>
            <w:r w:rsidRPr="00475D2A">
              <w:rPr>
                <w:b w:val="0"/>
                <w:bCs w:val="0"/>
                <w:color w:val="000000" w:themeColor="text1"/>
              </w:rPr>
              <w:t>.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</w:p>
        </w:tc>
      </w:tr>
      <w:tr w:rsidR="00305B82" w:rsidRPr="00475D2A" w:rsidTr="00B44617">
        <w:trPr>
          <w:trHeight w:val="536"/>
        </w:trPr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 xml:space="preserve">Генеральный </w:t>
            </w:r>
          </w:p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директор:  ______________Ю.З. Кривонос</w:t>
            </w:r>
          </w:p>
        </w:tc>
        <w:tc>
          <w:tcPr>
            <w:tcW w:w="5013" w:type="dxa"/>
          </w:tcPr>
          <w:p w:rsidR="00305B82" w:rsidRPr="00475D2A" w:rsidRDefault="00305B82" w:rsidP="00B44617">
            <w:pPr>
              <w:rPr>
                <w:b w:val="0"/>
                <w:bCs w:val="0"/>
                <w:color w:val="000000" w:themeColor="text1"/>
              </w:rPr>
            </w:pPr>
          </w:p>
          <w:p w:rsidR="00305B82" w:rsidRPr="00475D2A" w:rsidRDefault="00305B82" w:rsidP="00B44617">
            <w:pPr>
              <w:rPr>
                <w:color w:val="000000" w:themeColor="text1"/>
              </w:rPr>
            </w:pPr>
            <w:r w:rsidRPr="00475D2A">
              <w:rPr>
                <w:b w:val="0"/>
                <w:bCs w:val="0"/>
                <w:color w:val="000000" w:themeColor="text1"/>
              </w:rPr>
              <w:t>____________________________________________</w:t>
            </w:r>
          </w:p>
        </w:tc>
      </w:tr>
    </w:tbl>
    <w:p w:rsidR="00305B82" w:rsidRPr="00475D2A" w:rsidRDefault="00305B82" w:rsidP="00806FA9">
      <w:pPr>
        <w:rPr>
          <w:color w:val="000000" w:themeColor="text1"/>
        </w:rPr>
      </w:pPr>
    </w:p>
    <w:p w:rsidR="00305B82" w:rsidRPr="00475D2A" w:rsidRDefault="00305B82" w:rsidP="00806FA9">
      <w:pPr>
        <w:rPr>
          <w:color w:val="000000" w:themeColor="text1"/>
        </w:rPr>
      </w:pPr>
    </w:p>
    <w:sectPr w:rsidR="00305B82" w:rsidRPr="00475D2A" w:rsidSect="00091BCE"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82" w:rsidRDefault="00305B82" w:rsidP="00A15BF2">
      <w:r>
        <w:separator/>
      </w:r>
    </w:p>
  </w:endnote>
  <w:endnote w:type="continuationSeparator" w:id="0">
    <w:p w:rsidR="00305B82" w:rsidRDefault="00305B82" w:rsidP="00A1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82" w:rsidRDefault="00305B82" w:rsidP="00A15BF2">
      <w:r>
        <w:separator/>
      </w:r>
    </w:p>
  </w:footnote>
  <w:footnote w:type="continuationSeparator" w:id="0">
    <w:p w:rsidR="00305B82" w:rsidRDefault="00305B82" w:rsidP="00A1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542F6A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74582C"/>
    <w:multiLevelType w:val="multilevel"/>
    <w:tmpl w:val="C1F2D8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cs="Times New Roman" w:hint="default"/>
      </w:rPr>
    </w:lvl>
  </w:abstractNum>
  <w:abstractNum w:abstractNumId="3">
    <w:nsid w:val="04236352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4A540E"/>
    <w:multiLevelType w:val="hybridMultilevel"/>
    <w:tmpl w:val="89D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90213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F6257C6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27421D8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0DC5C2F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1CD745E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39F54D2"/>
    <w:multiLevelType w:val="multilevel"/>
    <w:tmpl w:val="79D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181EC7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2F2132BE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31460A84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34DC0901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35681E12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40BE08CA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45062BD4"/>
    <w:multiLevelType w:val="multilevel"/>
    <w:tmpl w:val="54549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cs="Times New Roman" w:hint="default"/>
      </w:rPr>
    </w:lvl>
  </w:abstractNum>
  <w:abstractNum w:abstractNumId="18">
    <w:nsid w:val="4A6416EC"/>
    <w:multiLevelType w:val="hybridMultilevel"/>
    <w:tmpl w:val="78E2009C"/>
    <w:lvl w:ilvl="0" w:tplc="59B25A94">
      <w:start w:val="3"/>
      <w:numFmt w:val="decimal"/>
      <w:lvlText w:val="%1."/>
      <w:lvlJc w:val="left"/>
      <w:pPr>
        <w:tabs>
          <w:tab w:val="num" w:pos="3560"/>
        </w:tabs>
        <w:ind w:left="35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  <w:rPr>
        <w:rFonts w:cs="Times New Roman"/>
      </w:rPr>
    </w:lvl>
  </w:abstractNum>
  <w:abstractNum w:abstractNumId="19">
    <w:nsid w:val="575B7D9E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5B150622"/>
    <w:multiLevelType w:val="multilevel"/>
    <w:tmpl w:val="35DC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C22F96"/>
    <w:multiLevelType w:val="multilevel"/>
    <w:tmpl w:val="B9A68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160"/>
      </w:pPr>
      <w:rPr>
        <w:rFonts w:cs="Times New Roman" w:hint="default"/>
      </w:rPr>
    </w:lvl>
  </w:abstractNum>
  <w:abstractNum w:abstractNumId="22">
    <w:nsid w:val="5FD66E5C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66551D8B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6A2D0DF3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6B835A39"/>
    <w:multiLevelType w:val="multilevel"/>
    <w:tmpl w:val="8D8E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42D11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79D361F1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7A82153B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7AB95306"/>
    <w:multiLevelType w:val="multilevel"/>
    <w:tmpl w:val="631236F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8"/>
  </w:num>
  <w:num w:numId="5">
    <w:abstractNumId w:val="12"/>
  </w:num>
  <w:num w:numId="6">
    <w:abstractNumId w:val="29"/>
  </w:num>
  <w:num w:numId="7">
    <w:abstractNumId w:val="13"/>
  </w:num>
  <w:num w:numId="8">
    <w:abstractNumId w:val="8"/>
  </w:num>
  <w:num w:numId="9">
    <w:abstractNumId w:val="28"/>
  </w:num>
  <w:num w:numId="10">
    <w:abstractNumId w:val="24"/>
  </w:num>
  <w:num w:numId="11">
    <w:abstractNumId w:val="23"/>
  </w:num>
  <w:num w:numId="12">
    <w:abstractNumId w:val="3"/>
  </w:num>
  <w:num w:numId="13">
    <w:abstractNumId w:val="19"/>
  </w:num>
  <w:num w:numId="14">
    <w:abstractNumId w:val="6"/>
  </w:num>
  <w:num w:numId="15">
    <w:abstractNumId w:val="22"/>
  </w:num>
  <w:num w:numId="16">
    <w:abstractNumId w:val="27"/>
  </w:num>
  <w:num w:numId="17">
    <w:abstractNumId w:val="9"/>
  </w:num>
  <w:num w:numId="18">
    <w:abstractNumId w:val="16"/>
  </w:num>
  <w:num w:numId="19">
    <w:abstractNumId w:val="14"/>
  </w:num>
  <w:num w:numId="20">
    <w:abstractNumId w:val="5"/>
  </w:num>
  <w:num w:numId="21">
    <w:abstractNumId w:val="7"/>
  </w:num>
  <w:num w:numId="22">
    <w:abstractNumId w:val="15"/>
  </w:num>
  <w:num w:numId="23">
    <w:abstractNumId w:val="11"/>
  </w:num>
  <w:num w:numId="24">
    <w:abstractNumId w:val="26"/>
  </w:num>
  <w:num w:numId="25">
    <w:abstractNumId w:val="4"/>
  </w:num>
  <w:num w:numId="26">
    <w:abstractNumId w:val="20"/>
  </w:num>
  <w:num w:numId="27">
    <w:abstractNumId w:val="25"/>
  </w:num>
  <w:num w:numId="28">
    <w:abstractNumId w:val="10"/>
  </w:num>
  <w:num w:numId="29">
    <w:abstractNumId w:val="1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84"/>
    <w:rsid w:val="000017B7"/>
    <w:rsid w:val="00007B77"/>
    <w:rsid w:val="00010DCB"/>
    <w:rsid w:val="00010FFF"/>
    <w:rsid w:val="0001191B"/>
    <w:rsid w:val="00012869"/>
    <w:rsid w:val="0001599A"/>
    <w:rsid w:val="00023130"/>
    <w:rsid w:val="00023B4F"/>
    <w:rsid w:val="00023E85"/>
    <w:rsid w:val="00025EAA"/>
    <w:rsid w:val="00026E8B"/>
    <w:rsid w:val="0002725B"/>
    <w:rsid w:val="00034796"/>
    <w:rsid w:val="00034BF0"/>
    <w:rsid w:val="00036035"/>
    <w:rsid w:val="0004107D"/>
    <w:rsid w:val="00047179"/>
    <w:rsid w:val="00061EAA"/>
    <w:rsid w:val="00063493"/>
    <w:rsid w:val="000731E6"/>
    <w:rsid w:val="00083DBE"/>
    <w:rsid w:val="0008737D"/>
    <w:rsid w:val="00091BCE"/>
    <w:rsid w:val="00096CFA"/>
    <w:rsid w:val="000971F0"/>
    <w:rsid w:val="000A2B19"/>
    <w:rsid w:val="000B2C06"/>
    <w:rsid w:val="000C0F34"/>
    <w:rsid w:val="000C539C"/>
    <w:rsid w:val="000C759B"/>
    <w:rsid w:val="00102872"/>
    <w:rsid w:val="001154A8"/>
    <w:rsid w:val="00125B6C"/>
    <w:rsid w:val="00127C8F"/>
    <w:rsid w:val="00130637"/>
    <w:rsid w:val="001307A8"/>
    <w:rsid w:val="00131E18"/>
    <w:rsid w:val="00133D3D"/>
    <w:rsid w:val="00137151"/>
    <w:rsid w:val="001432A2"/>
    <w:rsid w:val="00145331"/>
    <w:rsid w:val="001470D3"/>
    <w:rsid w:val="00162070"/>
    <w:rsid w:val="00171404"/>
    <w:rsid w:val="00173D21"/>
    <w:rsid w:val="00177A33"/>
    <w:rsid w:val="00193C8E"/>
    <w:rsid w:val="001A1251"/>
    <w:rsid w:val="001A599C"/>
    <w:rsid w:val="001B5F80"/>
    <w:rsid w:val="001B788A"/>
    <w:rsid w:val="001B788E"/>
    <w:rsid w:val="001C387C"/>
    <w:rsid w:val="001D4044"/>
    <w:rsid w:val="001D7D0C"/>
    <w:rsid w:val="001E1C2A"/>
    <w:rsid w:val="001E2CFE"/>
    <w:rsid w:val="001F6FFA"/>
    <w:rsid w:val="00200C33"/>
    <w:rsid w:val="00220BCE"/>
    <w:rsid w:val="00220FAA"/>
    <w:rsid w:val="002314B0"/>
    <w:rsid w:val="00232CD2"/>
    <w:rsid w:val="0023311D"/>
    <w:rsid w:val="00236B9F"/>
    <w:rsid w:val="0024147E"/>
    <w:rsid w:val="00243717"/>
    <w:rsid w:val="00252D33"/>
    <w:rsid w:val="00255E1D"/>
    <w:rsid w:val="00256DC3"/>
    <w:rsid w:val="00262D1C"/>
    <w:rsid w:val="00263283"/>
    <w:rsid w:val="00267F4A"/>
    <w:rsid w:val="002709C7"/>
    <w:rsid w:val="00275801"/>
    <w:rsid w:val="00280BE1"/>
    <w:rsid w:val="002824A6"/>
    <w:rsid w:val="00283698"/>
    <w:rsid w:val="00285938"/>
    <w:rsid w:val="002977DD"/>
    <w:rsid w:val="002A63A7"/>
    <w:rsid w:val="002A78DC"/>
    <w:rsid w:val="002B0B1A"/>
    <w:rsid w:val="002B1D1F"/>
    <w:rsid w:val="002B5E17"/>
    <w:rsid w:val="002C5ACC"/>
    <w:rsid w:val="002D0A20"/>
    <w:rsid w:val="002D3143"/>
    <w:rsid w:val="002D5180"/>
    <w:rsid w:val="002E329D"/>
    <w:rsid w:val="002E4049"/>
    <w:rsid w:val="002E4DAA"/>
    <w:rsid w:val="002E6811"/>
    <w:rsid w:val="002E68DD"/>
    <w:rsid w:val="002E7823"/>
    <w:rsid w:val="002F0FD7"/>
    <w:rsid w:val="002F1A97"/>
    <w:rsid w:val="002F28BA"/>
    <w:rsid w:val="002F4D17"/>
    <w:rsid w:val="002F61A7"/>
    <w:rsid w:val="00302EBD"/>
    <w:rsid w:val="00303394"/>
    <w:rsid w:val="00304E9B"/>
    <w:rsid w:val="00305B82"/>
    <w:rsid w:val="00312167"/>
    <w:rsid w:val="00313BA5"/>
    <w:rsid w:val="00320C34"/>
    <w:rsid w:val="0032671C"/>
    <w:rsid w:val="00330B45"/>
    <w:rsid w:val="003354FE"/>
    <w:rsid w:val="00337E9E"/>
    <w:rsid w:val="00343874"/>
    <w:rsid w:val="00347977"/>
    <w:rsid w:val="00352810"/>
    <w:rsid w:val="00355A8E"/>
    <w:rsid w:val="00360211"/>
    <w:rsid w:val="003631C0"/>
    <w:rsid w:val="003635D8"/>
    <w:rsid w:val="00364FEC"/>
    <w:rsid w:val="00365625"/>
    <w:rsid w:val="00367876"/>
    <w:rsid w:val="0037671E"/>
    <w:rsid w:val="00383DD6"/>
    <w:rsid w:val="00394A34"/>
    <w:rsid w:val="003969D8"/>
    <w:rsid w:val="003A1F62"/>
    <w:rsid w:val="003A5614"/>
    <w:rsid w:val="003A626F"/>
    <w:rsid w:val="003B16BB"/>
    <w:rsid w:val="003B3C80"/>
    <w:rsid w:val="003B6BB6"/>
    <w:rsid w:val="003C0D19"/>
    <w:rsid w:val="003C3253"/>
    <w:rsid w:val="003D00D9"/>
    <w:rsid w:val="003E250B"/>
    <w:rsid w:val="003E3378"/>
    <w:rsid w:val="003E6236"/>
    <w:rsid w:val="003E669D"/>
    <w:rsid w:val="004030A2"/>
    <w:rsid w:val="00410EEE"/>
    <w:rsid w:val="00425A7C"/>
    <w:rsid w:val="004341D7"/>
    <w:rsid w:val="004344FB"/>
    <w:rsid w:val="00442FCC"/>
    <w:rsid w:val="004475BD"/>
    <w:rsid w:val="00461343"/>
    <w:rsid w:val="00461C85"/>
    <w:rsid w:val="00465438"/>
    <w:rsid w:val="004672CF"/>
    <w:rsid w:val="004739A6"/>
    <w:rsid w:val="00475D2A"/>
    <w:rsid w:val="0048098E"/>
    <w:rsid w:val="00490A5D"/>
    <w:rsid w:val="0049477C"/>
    <w:rsid w:val="00495353"/>
    <w:rsid w:val="004A0667"/>
    <w:rsid w:val="004A2C55"/>
    <w:rsid w:val="004A5A87"/>
    <w:rsid w:val="004B4B03"/>
    <w:rsid w:val="004C5FB6"/>
    <w:rsid w:val="004D1099"/>
    <w:rsid w:val="004D344B"/>
    <w:rsid w:val="004D3B50"/>
    <w:rsid w:val="004D76E6"/>
    <w:rsid w:val="004D7CBD"/>
    <w:rsid w:val="004E06FA"/>
    <w:rsid w:val="004E4716"/>
    <w:rsid w:val="004F6A7A"/>
    <w:rsid w:val="00502271"/>
    <w:rsid w:val="00507FC2"/>
    <w:rsid w:val="00513407"/>
    <w:rsid w:val="00514D7C"/>
    <w:rsid w:val="00520158"/>
    <w:rsid w:val="0052478B"/>
    <w:rsid w:val="00527CC9"/>
    <w:rsid w:val="00530965"/>
    <w:rsid w:val="0053202C"/>
    <w:rsid w:val="00532751"/>
    <w:rsid w:val="00532D18"/>
    <w:rsid w:val="00536E2E"/>
    <w:rsid w:val="00537587"/>
    <w:rsid w:val="0054141A"/>
    <w:rsid w:val="00542D07"/>
    <w:rsid w:val="0054355E"/>
    <w:rsid w:val="005436BC"/>
    <w:rsid w:val="005463F4"/>
    <w:rsid w:val="00546985"/>
    <w:rsid w:val="00550878"/>
    <w:rsid w:val="005512B2"/>
    <w:rsid w:val="00552967"/>
    <w:rsid w:val="00561E12"/>
    <w:rsid w:val="005643C0"/>
    <w:rsid w:val="005667C2"/>
    <w:rsid w:val="00567013"/>
    <w:rsid w:val="00573155"/>
    <w:rsid w:val="0058331D"/>
    <w:rsid w:val="005863E5"/>
    <w:rsid w:val="00593AD7"/>
    <w:rsid w:val="005A0F54"/>
    <w:rsid w:val="005A4294"/>
    <w:rsid w:val="005A6E00"/>
    <w:rsid w:val="005B3978"/>
    <w:rsid w:val="005C15C0"/>
    <w:rsid w:val="005C2E9E"/>
    <w:rsid w:val="005C6017"/>
    <w:rsid w:val="005D467F"/>
    <w:rsid w:val="005D5416"/>
    <w:rsid w:val="005D605F"/>
    <w:rsid w:val="005D6DE2"/>
    <w:rsid w:val="005F0D89"/>
    <w:rsid w:val="005F53A5"/>
    <w:rsid w:val="005F7021"/>
    <w:rsid w:val="00603807"/>
    <w:rsid w:val="006060CE"/>
    <w:rsid w:val="00611654"/>
    <w:rsid w:val="00611E5A"/>
    <w:rsid w:val="00636157"/>
    <w:rsid w:val="00637441"/>
    <w:rsid w:val="006435CD"/>
    <w:rsid w:val="0064748E"/>
    <w:rsid w:val="0065220C"/>
    <w:rsid w:val="00654EBD"/>
    <w:rsid w:val="006559AC"/>
    <w:rsid w:val="006623DB"/>
    <w:rsid w:val="00667179"/>
    <w:rsid w:val="00667D01"/>
    <w:rsid w:val="00670F88"/>
    <w:rsid w:val="006868B1"/>
    <w:rsid w:val="006916B9"/>
    <w:rsid w:val="00692BAA"/>
    <w:rsid w:val="00697F82"/>
    <w:rsid w:val="006A06D9"/>
    <w:rsid w:val="006A26DA"/>
    <w:rsid w:val="006A3182"/>
    <w:rsid w:val="006A3F2F"/>
    <w:rsid w:val="006B103B"/>
    <w:rsid w:val="006B1646"/>
    <w:rsid w:val="006B5F48"/>
    <w:rsid w:val="006C717B"/>
    <w:rsid w:val="006C7EB9"/>
    <w:rsid w:val="006D335E"/>
    <w:rsid w:val="006E532E"/>
    <w:rsid w:val="006F1FE0"/>
    <w:rsid w:val="006F5A0E"/>
    <w:rsid w:val="006F7FA3"/>
    <w:rsid w:val="00703AD5"/>
    <w:rsid w:val="00713049"/>
    <w:rsid w:val="007174FB"/>
    <w:rsid w:val="007223C4"/>
    <w:rsid w:val="0073216A"/>
    <w:rsid w:val="0073353A"/>
    <w:rsid w:val="00735DEE"/>
    <w:rsid w:val="0073757B"/>
    <w:rsid w:val="0074674A"/>
    <w:rsid w:val="00753F29"/>
    <w:rsid w:val="007544F1"/>
    <w:rsid w:val="00755BC9"/>
    <w:rsid w:val="0075770F"/>
    <w:rsid w:val="00766FDB"/>
    <w:rsid w:val="00774966"/>
    <w:rsid w:val="00776C30"/>
    <w:rsid w:val="00777DD1"/>
    <w:rsid w:val="00781322"/>
    <w:rsid w:val="00782539"/>
    <w:rsid w:val="0078420F"/>
    <w:rsid w:val="00785B13"/>
    <w:rsid w:val="00791CA4"/>
    <w:rsid w:val="007936A1"/>
    <w:rsid w:val="00793AE6"/>
    <w:rsid w:val="007963EA"/>
    <w:rsid w:val="007A09D3"/>
    <w:rsid w:val="007A145A"/>
    <w:rsid w:val="007A2C58"/>
    <w:rsid w:val="007B44FB"/>
    <w:rsid w:val="007B52DD"/>
    <w:rsid w:val="007C2F11"/>
    <w:rsid w:val="007C7954"/>
    <w:rsid w:val="007D2435"/>
    <w:rsid w:val="007E35A7"/>
    <w:rsid w:val="00803F65"/>
    <w:rsid w:val="008059C7"/>
    <w:rsid w:val="00806FA9"/>
    <w:rsid w:val="00813874"/>
    <w:rsid w:val="00814D3C"/>
    <w:rsid w:val="00816DA3"/>
    <w:rsid w:val="0082575A"/>
    <w:rsid w:val="00835B2D"/>
    <w:rsid w:val="00840058"/>
    <w:rsid w:val="00845721"/>
    <w:rsid w:val="00846975"/>
    <w:rsid w:val="00862584"/>
    <w:rsid w:val="00863F6F"/>
    <w:rsid w:val="00864551"/>
    <w:rsid w:val="00870061"/>
    <w:rsid w:val="00870229"/>
    <w:rsid w:val="00875013"/>
    <w:rsid w:val="008764FF"/>
    <w:rsid w:val="008823D5"/>
    <w:rsid w:val="00894A38"/>
    <w:rsid w:val="008A35B3"/>
    <w:rsid w:val="008A6A57"/>
    <w:rsid w:val="008A7205"/>
    <w:rsid w:val="008C2DC5"/>
    <w:rsid w:val="008C3FBF"/>
    <w:rsid w:val="008D5304"/>
    <w:rsid w:val="008E2362"/>
    <w:rsid w:val="008F09D8"/>
    <w:rsid w:val="008F1DB0"/>
    <w:rsid w:val="009000A7"/>
    <w:rsid w:val="00907751"/>
    <w:rsid w:val="009201AB"/>
    <w:rsid w:val="00922F3F"/>
    <w:rsid w:val="009266E2"/>
    <w:rsid w:val="00926AA5"/>
    <w:rsid w:val="009303E7"/>
    <w:rsid w:val="00930E43"/>
    <w:rsid w:val="0094249B"/>
    <w:rsid w:val="00944592"/>
    <w:rsid w:val="00944C89"/>
    <w:rsid w:val="00945504"/>
    <w:rsid w:val="009464E8"/>
    <w:rsid w:val="0095015A"/>
    <w:rsid w:val="00952BF8"/>
    <w:rsid w:val="00955E97"/>
    <w:rsid w:val="00957373"/>
    <w:rsid w:val="009625A5"/>
    <w:rsid w:val="0096473B"/>
    <w:rsid w:val="00985050"/>
    <w:rsid w:val="00990586"/>
    <w:rsid w:val="00992FF8"/>
    <w:rsid w:val="00995047"/>
    <w:rsid w:val="0099747D"/>
    <w:rsid w:val="00997C12"/>
    <w:rsid w:val="009A327E"/>
    <w:rsid w:val="009A3D39"/>
    <w:rsid w:val="009A4636"/>
    <w:rsid w:val="009A7AD6"/>
    <w:rsid w:val="009B51BA"/>
    <w:rsid w:val="009B5BFD"/>
    <w:rsid w:val="009C3A0C"/>
    <w:rsid w:val="009C76E5"/>
    <w:rsid w:val="009E14A2"/>
    <w:rsid w:val="009E2A8B"/>
    <w:rsid w:val="009E2F0A"/>
    <w:rsid w:val="009E5108"/>
    <w:rsid w:val="009F3DA3"/>
    <w:rsid w:val="009F4692"/>
    <w:rsid w:val="00A01960"/>
    <w:rsid w:val="00A048DB"/>
    <w:rsid w:val="00A07308"/>
    <w:rsid w:val="00A15BF2"/>
    <w:rsid w:val="00A21800"/>
    <w:rsid w:val="00A25CC3"/>
    <w:rsid w:val="00A33CA9"/>
    <w:rsid w:val="00A34398"/>
    <w:rsid w:val="00A37DA4"/>
    <w:rsid w:val="00A41A8A"/>
    <w:rsid w:val="00A45D5B"/>
    <w:rsid w:val="00A47585"/>
    <w:rsid w:val="00A633D4"/>
    <w:rsid w:val="00A656E3"/>
    <w:rsid w:val="00A72898"/>
    <w:rsid w:val="00A80543"/>
    <w:rsid w:val="00A973F5"/>
    <w:rsid w:val="00AA4AF6"/>
    <w:rsid w:val="00AB22AC"/>
    <w:rsid w:val="00AB4988"/>
    <w:rsid w:val="00AB5A6A"/>
    <w:rsid w:val="00AC4674"/>
    <w:rsid w:val="00AC7340"/>
    <w:rsid w:val="00AD4117"/>
    <w:rsid w:val="00AD61EA"/>
    <w:rsid w:val="00AD698D"/>
    <w:rsid w:val="00AD7372"/>
    <w:rsid w:val="00AE1592"/>
    <w:rsid w:val="00AF2027"/>
    <w:rsid w:val="00B00612"/>
    <w:rsid w:val="00B0491C"/>
    <w:rsid w:val="00B05800"/>
    <w:rsid w:val="00B10A82"/>
    <w:rsid w:val="00B12D70"/>
    <w:rsid w:val="00B22C2F"/>
    <w:rsid w:val="00B2468A"/>
    <w:rsid w:val="00B404B1"/>
    <w:rsid w:val="00B413BD"/>
    <w:rsid w:val="00B44617"/>
    <w:rsid w:val="00B44E47"/>
    <w:rsid w:val="00B45973"/>
    <w:rsid w:val="00B45D79"/>
    <w:rsid w:val="00B4628C"/>
    <w:rsid w:val="00B51C3F"/>
    <w:rsid w:val="00B66FE4"/>
    <w:rsid w:val="00B70618"/>
    <w:rsid w:val="00B710AB"/>
    <w:rsid w:val="00B7397B"/>
    <w:rsid w:val="00B756C4"/>
    <w:rsid w:val="00B819A3"/>
    <w:rsid w:val="00B87EBA"/>
    <w:rsid w:val="00B9064D"/>
    <w:rsid w:val="00B915C3"/>
    <w:rsid w:val="00B92190"/>
    <w:rsid w:val="00B96C84"/>
    <w:rsid w:val="00BA6928"/>
    <w:rsid w:val="00BB7281"/>
    <w:rsid w:val="00BC2805"/>
    <w:rsid w:val="00BC3706"/>
    <w:rsid w:val="00BD1F77"/>
    <w:rsid w:val="00BD2E9C"/>
    <w:rsid w:val="00BE12B0"/>
    <w:rsid w:val="00BE3D4D"/>
    <w:rsid w:val="00BE54FF"/>
    <w:rsid w:val="00BE57FE"/>
    <w:rsid w:val="00BF60D0"/>
    <w:rsid w:val="00C1347F"/>
    <w:rsid w:val="00C26BF9"/>
    <w:rsid w:val="00C30185"/>
    <w:rsid w:val="00C3132A"/>
    <w:rsid w:val="00C315E0"/>
    <w:rsid w:val="00C34776"/>
    <w:rsid w:val="00C4080C"/>
    <w:rsid w:val="00C47058"/>
    <w:rsid w:val="00C528FE"/>
    <w:rsid w:val="00C54212"/>
    <w:rsid w:val="00C60BBE"/>
    <w:rsid w:val="00C61651"/>
    <w:rsid w:val="00C6193E"/>
    <w:rsid w:val="00C61A7F"/>
    <w:rsid w:val="00C623CA"/>
    <w:rsid w:val="00C633D7"/>
    <w:rsid w:val="00C70A71"/>
    <w:rsid w:val="00C73C5D"/>
    <w:rsid w:val="00C7598B"/>
    <w:rsid w:val="00C83689"/>
    <w:rsid w:val="00C85430"/>
    <w:rsid w:val="00C85660"/>
    <w:rsid w:val="00C858AA"/>
    <w:rsid w:val="00C86C45"/>
    <w:rsid w:val="00C90764"/>
    <w:rsid w:val="00C90E4A"/>
    <w:rsid w:val="00C90E5D"/>
    <w:rsid w:val="00CA5DDD"/>
    <w:rsid w:val="00CB1CBF"/>
    <w:rsid w:val="00CB21AD"/>
    <w:rsid w:val="00CB3E1E"/>
    <w:rsid w:val="00CB53FB"/>
    <w:rsid w:val="00CC03CA"/>
    <w:rsid w:val="00CD1537"/>
    <w:rsid w:val="00CD3B85"/>
    <w:rsid w:val="00CD5361"/>
    <w:rsid w:val="00CD78AF"/>
    <w:rsid w:val="00CE0C04"/>
    <w:rsid w:val="00CE4BC7"/>
    <w:rsid w:val="00CE6417"/>
    <w:rsid w:val="00CF113A"/>
    <w:rsid w:val="00CF286D"/>
    <w:rsid w:val="00CF4F2A"/>
    <w:rsid w:val="00CF6A37"/>
    <w:rsid w:val="00D10ADF"/>
    <w:rsid w:val="00D10BEF"/>
    <w:rsid w:val="00D13A51"/>
    <w:rsid w:val="00D23FBB"/>
    <w:rsid w:val="00D25F54"/>
    <w:rsid w:val="00D51B00"/>
    <w:rsid w:val="00D704DE"/>
    <w:rsid w:val="00D80E7C"/>
    <w:rsid w:val="00D843D4"/>
    <w:rsid w:val="00D85DDC"/>
    <w:rsid w:val="00D8672F"/>
    <w:rsid w:val="00D867EE"/>
    <w:rsid w:val="00D90750"/>
    <w:rsid w:val="00D93AC9"/>
    <w:rsid w:val="00D96416"/>
    <w:rsid w:val="00DA0684"/>
    <w:rsid w:val="00DA521D"/>
    <w:rsid w:val="00DB1F01"/>
    <w:rsid w:val="00DB696D"/>
    <w:rsid w:val="00DB6D96"/>
    <w:rsid w:val="00DB762E"/>
    <w:rsid w:val="00DB76DA"/>
    <w:rsid w:val="00DB7E75"/>
    <w:rsid w:val="00DC2EF1"/>
    <w:rsid w:val="00DC43AA"/>
    <w:rsid w:val="00DC79EF"/>
    <w:rsid w:val="00DD08E1"/>
    <w:rsid w:val="00DD46A0"/>
    <w:rsid w:val="00DE7B06"/>
    <w:rsid w:val="00DF19A9"/>
    <w:rsid w:val="00E0117F"/>
    <w:rsid w:val="00E019F3"/>
    <w:rsid w:val="00E043E9"/>
    <w:rsid w:val="00E12B19"/>
    <w:rsid w:val="00E1657B"/>
    <w:rsid w:val="00E212A7"/>
    <w:rsid w:val="00E23840"/>
    <w:rsid w:val="00E34643"/>
    <w:rsid w:val="00E373B2"/>
    <w:rsid w:val="00E404E6"/>
    <w:rsid w:val="00E43023"/>
    <w:rsid w:val="00E510D4"/>
    <w:rsid w:val="00E51644"/>
    <w:rsid w:val="00E52122"/>
    <w:rsid w:val="00E526A5"/>
    <w:rsid w:val="00E52853"/>
    <w:rsid w:val="00E53E6C"/>
    <w:rsid w:val="00E57D78"/>
    <w:rsid w:val="00E57EE3"/>
    <w:rsid w:val="00E622D5"/>
    <w:rsid w:val="00E63BA0"/>
    <w:rsid w:val="00E671DD"/>
    <w:rsid w:val="00E70D9B"/>
    <w:rsid w:val="00E72C8C"/>
    <w:rsid w:val="00E76A95"/>
    <w:rsid w:val="00E858F7"/>
    <w:rsid w:val="00E86BBC"/>
    <w:rsid w:val="00E943E0"/>
    <w:rsid w:val="00EA034C"/>
    <w:rsid w:val="00EA1313"/>
    <w:rsid w:val="00EA2A56"/>
    <w:rsid w:val="00EB7210"/>
    <w:rsid w:val="00EC0A0F"/>
    <w:rsid w:val="00EC4D3A"/>
    <w:rsid w:val="00EC7F95"/>
    <w:rsid w:val="00ED1E3F"/>
    <w:rsid w:val="00EE1A2B"/>
    <w:rsid w:val="00EE6FE5"/>
    <w:rsid w:val="00EF682C"/>
    <w:rsid w:val="00F03E9F"/>
    <w:rsid w:val="00F040AF"/>
    <w:rsid w:val="00F044E8"/>
    <w:rsid w:val="00F10750"/>
    <w:rsid w:val="00F17C0A"/>
    <w:rsid w:val="00F17CE3"/>
    <w:rsid w:val="00F20645"/>
    <w:rsid w:val="00F20D0B"/>
    <w:rsid w:val="00F22169"/>
    <w:rsid w:val="00F258E1"/>
    <w:rsid w:val="00F2685F"/>
    <w:rsid w:val="00F2750D"/>
    <w:rsid w:val="00F2751F"/>
    <w:rsid w:val="00F30F01"/>
    <w:rsid w:val="00F33464"/>
    <w:rsid w:val="00F625EA"/>
    <w:rsid w:val="00F65608"/>
    <w:rsid w:val="00F76C40"/>
    <w:rsid w:val="00F8257C"/>
    <w:rsid w:val="00F85CF4"/>
    <w:rsid w:val="00F90E7E"/>
    <w:rsid w:val="00F926A0"/>
    <w:rsid w:val="00F9314E"/>
    <w:rsid w:val="00F942E6"/>
    <w:rsid w:val="00F9551F"/>
    <w:rsid w:val="00F956FA"/>
    <w:rsid w:val="00FA0B6C"/>
    <w:rsid w:val="00FA11E8"/>
    <w:rsid w:val="00FA1931"/>
    <w:rsid w:val="00FA5825"/>
    <w:rsid w:val="00FA7739"/>
    <w:rsid w:val="00FB0D0D"/>
    <w:rsid w:val="00FB33BB"/>
    <w:rsid w:val="00FB7839"/>
    <w:rsid w:val="00FC28C1"/>
    <w:rsid w:val="00FC3656"/>
    <w:rsid w:val="00FC36DD"/>
    <w:rsid w:val="00FC3B93"/>
    <w:rsid w:val="00FC501E"/>
    <w:rsid w:val="00FD2136"/>
    <w:rsid w:val="00FD25B6"/>
    <w:rsid w:val="00FD39A4"/>
    <w:rsid w:val="00FD45C1"/>
    <w:rsid w:val="00FE4128"/>
    <w:rsid w:val="00FE4954"/>
    <w:rsid w:val="00FE5B3B"/>
    <w:rsid w:val="00FF116E"/>
    <w:rsid w:val="00FF35BE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F2"/>
    <w:pPr>
      <w:widowControl w:val="0"/>
      <w:shd w:val="clear" w:color="auto" w:fill="FFFFFF"/>
      <w:spacing w:line="180" w:lineRule="atLeast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3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133D3D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E57EE3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220B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7EE3"/>
    <w:rPr>
      <w:rFonts w:cs="Times New Roman"/>
      <w:b/>
      <w:bCs/>
      <w:color w:val="000000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rsid w:val="009F469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536E2E"/>
    <w:rPr>
      <w:rFonts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536E2E"/>
    <w:rPr>
      <w:rFonts w:cs="Times New Roman"/>
      <w:sz w:val="22"/>
      <w:szCs w:val="22"/>
    </w:rPr>
  </w:style>
  <w:style w:type="character" w:customStyle="1" w:styleId="21">
    <w:name w:val="Основной текст (2) + Полужирный"/>
    <w:basedOn w:val="2"/>
    <w:uiPriority w:val="99"/>
    <w:rsid w:val="00536E2E"/>
    <w:rPr>
      <w:b/>
      <w:bCs/>
    </w:rPr>
  </w:style>
  <w:style w:type="character" w:customStyle="1" w:styleId="22">
    <w:name w:val="Основной текст (2) + Курсив"/>
    <w:basedOn w:val="2"/>
    <w:uiPriority w:val="99"/>
    <w:rsid w:val="00536E2E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536E2E"/>
    <w:rPr>
      <w:rFonts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536E2E"/>
    <w:pPr>
      <w:spacing w:after="60" w:line="240" w:lineRule="atLeast"/>
      <w:jc w:val="both"/>
    </w:pPr>
    <w:rPr>
      <w:b w:val="0"/>
      <w:bCs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536E2E"/>
    <w:pPr>
      <w:spacing w:before="300" w:after="240" w:line="250" w:lineRule="exact"/>
      <w:jc w:val="both"/>
    </w:pPr>
    <w:rPr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536E2E"/>
    <w:pPr>
      <w:spacing w:before="240" w:line="250" w:lineRule="exact"/>
      <w:jc w:val="both"/>
      <w:outlineLvl w:val="0"/>
    </w:pPr>
    <w:rPr>
      <w:b w:val="0"/>
      <w:bCs w:val="0"/>
      <w:sz w:val="22"/>
      <w:szCs w:val="22"/>
    </w:rPr>
  </w:style>
  <w:style w:type="paragraph" w:styleId="a9">
    <w:name w:val="header"/>
    <w:basedOn w:val="a"/>
    <w:link w:val="aa"/>
    <w:uiPriority w:val="99"/>
    <w:rsid w:val="00AC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57EE3"/>
    <w:rPr>
      <w:rFonts w:cs="Times New Roman"/>
      <w:b/>
      <w:bCs/>
      <w:color w:val="000000"/>
      <w:sz w:val="20"/>
      <w:szCs w:val="20"/>
      <w:shd w:val="clear" w:color="auto" w:fill="FFFFFF"/>
    </w:rPr>
  </w:style>
  <w:style w:type="character" w:styleId="ab">
    <w:name w:val="page number"/>
    <w:basedOn w:val="a0"/>
    <w:uiPriority w:val="99"/>
    <w:rsid w:val="00AC467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3394"/>
    <w:rPr>
      <w:rFonts w:cs="Times New Roman"/>
    </w:rPr>
  </w:style>
  <w:style w:type="character" w:styleId="ac">
    <w:name w:val="Emphasis"/>
    <w:basedOn w:val="a0"/>
    <w:uiPriority w:val="99"/>
    <w:qFormat/>
    <w:rsid w:val="00303394"/>
    <w:rPr>
      <w:rFonts w:cs="Times New Roman"/>
      <w:i/>
      <w:iCs/>
    </w:rPr>
  </w:style>
  <w:style w:type="character" w:customStyle="1" w:styleId="ad">
    <w:name w:val="Цветовое выделение"/>
    <w:uiPriority w:val="99"/>
    <w:rsid w:val="0001599A"/>
    <w:rPr>
      <w:b/>
      <w:color w:val="auto"/>
    </w:rPr>
  </w:style>
  <w:style w:type="paragraph" w:customStyle="1" w:styleId="ae">
    <w:name w:val="Внимание: недобросовестность!"/>
    <w:basedOn w:val="a"/>
    <w:next w:val="a"/>
    <w:uiPriority w:val="99"/>
    <w:rsid w:val="0001599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character" w:styleId="af">
    <w:name w:val="Strong"/>
    <w:basedOn w:val="a0"/>
    <w:uiPriority w:val="99"/>
    <w:qFormat/>
    <w:rsid w:val="00952BF8"/>
    <w:rPr>
      <w:rFonts w:cs="Times New Roman"/>
      <w:b/>
      <w:bCs/>
    </w:rPr>
  </w:style>
  <w:style w:type="paragraph" w:styleId="af0">
    <w:name w:val="No Spacing"/>
    <w:uiPriority w:val="99"/>
    <w:qFormat/>
    <w:rsid w:val="00952BF8"/>
    <w:rPr>
      <w:sz w:val="24"/>
      <w:szCs w:val="24"/>
    </w:rPr>
  </w:style>
  <w:style w:type="paragraph" w:styleId="af1">
    <w:name w:val="footer"/>
    <w:basedOn w:val="a"/>
    <w:link w:val="af2"/>
    <w:uiPriority w:val="99"/>
    <w:rsid w:val="001C38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387C"/>
    <w:rPr>
      <w:rFonts w:cs="Times New Roman"/>
      <w:b/>
      <w:bCs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1469</Words>
  <Characters>10860</Characters>
  <Application>Microsoft Office Word</Application>
  <DocSecurity>0</DocSecurity>
  <Lines>90</Lines>
  <Paragraphs>24</Paragraphs>
  <ScaleCrop>false</ScaleCrop>
  <Company>АЛГС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Admin</cp:lastModifiedBy>
  <cp:revision>61</cp:revision>
  <cp:lastPrinted>2015-11-18T04:11:00Z</cp:lastPrinted>
  <dcterms:created xsi:type="dcterms:W3CDTF">2015-09-18T13:09:00Z</dcterms:created>
  <dcterms:modified xsi:type="dcterms:W3CDTF">2015-11-20T10:36:00Z</dcterms:modified>
</cp:coreProperties>
</file>